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2880" w:firstLine="0"/>
        <w:rPr/>
      </w:pPr>
      <w:r w:rsidDel="00000000" w:rsidR="00000000" w:rsidRPr="00000000">
        <w:rPr>
          <w:rFonts w:ascii="Arial Unicode MS" w:cs="Arial Unicode MS" w:eastAsia="Arial Unicode MS" w:hAnsi="Arial Unicode MS"/>
          <w:rtl w:val="0"/>
        </w:rPr>
        <w:t xml:space="preserve">Takashi Yanase やなせたかし</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Yanase Takashi</w:t>
      </w:r>
      <w:r w:rsidDel="00000000" w:rsidR="00000000" w:rsidRPr="00000000">
        <w:rPr>
          <w:rFonts w:ascii="Arial Unicode MS" w:cs="Arial Unicode MS" w:eastAsia="Arial Unicode MS" w:hAnsi="Arial Unicode MS"/>
          <w:rtl w:val="0"/>
        </w:rPr>
        <w:t xml:space="preserve"> (柳瀬 嵩) est un auteur japonais majeur, connu comme </w:t>
      </w:r>
      <w:r w:rsidDel="00000000" w:rsidR="00000000" w:rsidRPr="00000000">
        <w:rPr>
          <w:b w:val="1"/>
          <w:bCs w:val="1"/>
          <w:rtl w:val="0"/>
        </w:rPr>
        <w:t xml:space="preserve">mangaka, auteur de livres pour enfants, poète, illustrateur et parolier</w:t>
      </w:r>
      <w:r w:rsidDel="00000000" w:rsidR="00000000" w:rsidRPr="00000000">
        <w:rPr>
          <w:rtl w:val="0"/>
        </w:rPr>
        <w:t xml:space="preserve">. Il est né le </w:t>
      </w:r>
      <w:r w:rsidDel="00000000" w:rsidR="00000000" w:rsidRPr="00000000">
        <w:rPr>
          <w:b w:val="1"/>
          <w:bCs w:val="1"/>
          <w:rtl w:val="0"/>
        </w:rPr>
        <w:t xml:space="preserve">6 février 1919</w:t>
      </w:r>
      <w:r w:rsidDel="00000000" w:rsidR="00000000" w:rsidRPr="00000000">
        <w:rPr>
          <w:rtl w:val="0"/>
        </w:rPr>
        <w:t xml:space="preserve"> à </w:t>
      </w:r>
      <w:r w:rsidDel="00000000" w:rsidR="00000000" w:rsidRPr="00000000">
        <w:rPr>
          <w:b w:val="1"/>
          <w:bCs w:val="1"/>
          <w:rtl w:val="0"/>
        </w:rPr>
        <w:t xml:space="preserve">Tokyo</w:t>
      </w:r>
      <w:r w:rsidDel="00000000" w:rsidR="00000000" w:rsidRPr="00000000">
        <w:rPr>
          <w:rtl w:val="0"/>
        </w:rPr>
        <w:t xml:space="preserve">, dans l’ancien arrondissement de Takinogawa, et il est décédé le </w:t>
      </w:r>
      <w:r w:rsidDel="00000000" w:rsidR="00000000" w:rsidRPr="00000000">
        <w:rPr>
          <w:b w:val="1"/>
          <w:bCs w:val="1"/>
          <w:rtl w:val="0"/>
        </w:rPr>
        <w:t xml:space="preserve">13 octobre 2013</w:t>
      </w:r>
      <w:r w:rsidDel="00000000" w:rsidR="00000000" w:rsidRPr="00000000">
        <w:rPr>
          <w:rtl w:val="0"/>
        </w:rPr>
        <w:t xml:space="preserve"> à l’âge de 94 ans. Il est principalement célèbre pour avoir créé le personnage d’</w:t>
      </w:r>
      <w:r w:rsidDel="00000000" w:rsidR="00000000" w:rsidRPr="00000000">
        <w:rPr>
          <w:b w:val="1"/>
          <w:bCs w:val="1"/>
          <w:rtl w:val="0"/>
        </w:rPr>
        <w:t xml:space="preserve">Anpanman</w:t>
      </w:r>
      <w:r w:rsidDel="00000000" w:rsidR="00000000" w:rsidRPr="00000000">
        <w:rPr>
          <w:rtl w:val="0"/>
        </w:rPr>
        <w:t xml:space="preserve">, l’un des héros les plus emblématiques de la culture populaire japonaise.</w:t>
      </w:r>
    </w:p>
    <w:p w:rsidR="00000000" w:rsidDel="00000000" w:rsidP="00000000" w:rsidRDefault="00000000" w:rsidRPr="00000000" w14:paraId="00000003">
      <w:pPr>
        <w:spacing w:after="240" w:before="240" w:lineRule="auto"/>
        <w:rPr/>
      </w:pPr>
      <w:r w:rsidDel="00000000" w:rsidR="00000000" w:rsidRPr="00000000">
        <w:rPr>
          <w:rtl w:val="0"/>
        </w:rPr>
        <w:t xml:space="preserve">Après la mort précoce de son père, Yanase passa une grande partie de son enfance dans la préfecture de </w:t>
      </w:r>
      <w:r w:rsidDel="00000000" w:rsidR="00000000" w:rsidRPr="00000000">
        <w:rPr>
          <w:b w:val="1"/>
          <w:bCs w:val="1"/>
          <w:rtl w:val="0"/>
        </w:rPr>
        <w:t xml:space="preserve">Kōchi</w:t>
      </w:r>
      <w:r w:rsidDel="00000000" w:rsidR="00000000" w:rsidRPr="00000000">
        <w:rPr>
          <w:rtl w:val="0"/>
        </w:rPr>
        <w:t xml:space="preserve">, sur l’île de Shikoku. Cette région, marquée par la nature et la vie rurale, influença profondément sa sensibilité artistique. Très jeune, il développa un intérêt pour le dessin, la littérature et la poésie. Il poursuivit ses études à l’École supérieure d’arts industriels de Tokyo, où il étudia le design et les arts graphiques.</w:t>
      </w:r>
    </w:p>
    <w:p w:rsidR="00000000" w:rsidDel="00000000" w:rsidP="00000000" w:rsidRDefault="00000000" w:rsidRPr="00000000" w14:paraId="00000004">
      <w:pPr>
        <w:spacing w:after="240" w:before="240" w:lineRule="auto"/>
        <w:rPr/>
      </w:pPr>
      <w:r w:rsidDel="00000000" w:rsidR="00000000" w:rsidRPr="00000000">
        <w:rPr>
          <w:rtl w:val="0"/>
        </w:rPr>
        <w:t xml:space="preserve">Pendant la Seconde Guerre mondiale, Yanase fut mobilisé dans l’armée impériale japonaise et envoyé en Chine. Il connut la faim, la peur et la perte, notamment la mort de son frère aîné au combat. Ces expériences traumatisantes marquèrent profondément sa vision du monde et nourrirent plus tard les thèmes centraux de son œuvre : </w:t>
      </w:r>
      <w:r w:rsidDel="00000000" w:rsidR="00000000" w:rsidRPr="00000000">
        <w:rPr>
          <w:b w:val="1"/>
          <w:bCs w:val="1"/>
          <w:rtl w:val="0"/>
        </w:rPr>
        <w:t xml:space="preserve">la fragilité de la vie, la souffrance humaine, mais aussi la compassion et la solidarité</w:t>
      </w:r>
      <w:r w:rsidDel="00000000" w:rsidR="00000000" w:rsidRPr="00000000">
        <w:rPr>
          <w:rtl w:val="0"/>
        </w:rPr>
        <w:t xml:space="preserve">. Contrairement aux récits héroïques traditionnels, Yanase développa une conception de la justice fondée non sur la force, mais sur l’aide apportée aux plus faibles.</w:t>
      </w:r>
    </w:p>
    <w:p w:rsidR="00000000" w:rsidDel="00000000" w:rsidP="00000000" w:rsidRDefault="00000000" w:rsidRPr="00000000" w14:paraId="00000005">
      <w:pPr>
        <w:spacing w:after="240" w:before="240" w:lineRule="auto"/>
        <w:rPr/>
      </w:pPr>
      <w:r w:rsidDel="00000000" w:rsidR="00000000" w:rsidRPr="00000000">
        <w:rPr>
          <w:rtl w:val="0"/>
        </w:rPr>
        <w:t xml:space="preserve">Après la guerre, il travailla comme journaliste et illustrateur avant de devenir artiste indépendant. Il écrivit des poèmes, des chansons et des histoires pour enfants. Il est notamment l’auteur des paroles de la chanson « </w:t>
      </w:r>
      <w:r w:rsidDel="00000000" w:rsidR="00000000" w:rsidRPr="00000000">
        <w:rPr>
          <w:i w:val="1"/>
          <w:iCs w:val="1"/>
          <w:rtl w:val="0"/>
        </w:rPr>
        <w:t xml:space="preserve">Te no hira o taiyō ni</w:t>
      </w:r>
      <w:r w:rsidDel="00000000" w:rsidR="00000000" w:rsidRPr="00000000">
        <w:rPr>
          <w:rtl w:val="0"/>
        </w:rPr>
        <w:t xml:space="preserve"> » (« Mettons le soleil dans la paume de nos mains »), devenue très populaire au Japon. Cependant, malgré son talent, il resta longtemps relativement méconnu du grand public.</w:t>
      </w:r>
    </w:p>
    <w:p w:rsidR="00000000" w:rsidDel="00000000" w:rsidP="00000000" w:rsidRDefault="00000000" w:rsidRPr="00000000" w14:paraId="00000006">
      <w:pPr>
        <w:spacing w:after="240" w:before="240" w:lineRule="auto"/>
        <w:rPr/>
      </w:pPr>
      <w:r w:rsidDel="00000000" w:rsidR="00000000" w:rsidRPr="00000000">
        <w:rPr>
          <w:rtl w:val="0"/>
        </w:rPr>
        <w:t xml:space="preserve">Sa reconnaissance arriva tardivement avec la création d’</w:t>
      </w:r>
      <w:r w:rsidDel="00000000" w:rsidR="00000000" w:rsidRPr="00000000">
        <w:rPr>
          <w:b w:val="1"/>
          <w:bCs w:val="1"/>
          <w:rtl w:val="0"/>
        </w:rPr>
        <w:t xml:space="preserve">Anpanman</w:t>
      </w:r>
      <w:r w:rsidDel="00000000" w:rsidR="00000000" w:rsidRPr="00000000">
        <w:rPr>
          <w:rtl w:val="0"/>
        </w:rPr>
        <w:t xml:space="preserve">, apparu pour la première fois dans les années 1970. Anpanman est un héros atypique : sa tête est faite d’un pain fourré à la pâte de haricot rouge (</w:t>
      </w:r>
      <w:r w:rsidDel="00000000" w:rsidR="00000000" w:rsidRPr="00000000">
        <w:rPr>
          <w:i w:val="1"/>
          <w:iCs w:val="1"/>
          <w:rtl w:val="0"/>
        </w:rPr>
        <w:t xml:space="preserve">anpan</w:t>
      </w:r>
      <w:r w:rsidDel="00000000" w:rsidR="00000000" w:rsidRPr="00000000">
        <w:rPr>
          <w:rtl w:val="0"/>
        </w:rPr>
        <w:t xml:space="preserve">), et lorsqu’il rencontre des personnes affamées, il n’hésite pas à leur donner une partie de son propre visage pour les sauver. Ce geste symbolise une forme de </w:t>
      </w:r>
      <w:r w:rsidDel="00000000" w:rsidR="00000000" w:rsidRPr="00000000">
        <w:rPr>
          <w:b w:val="1"/>
          <w:bCs w:val="1"/>
          <w:rtl w:val="0"/>
        </w:rPr>
        <w:t xml:space="preserve">justice fondée sur le sacrifice de soi et la bienveillance</w:t>
      </w:r>
      <w:r w:rsidDel="00000000" w:rsidR="00000000" w:rsidRPr="00000000">
        <w:rPr>
          <w:rtl w:val="0"/>
        </w:rPr>
        <w:t xml:space="preserve">, une idée directement issue de l’expérience personnelle de Yanase pendant la guerre.</w:t>
      </w:r>
    </w:p>
    <w:p w:rsidR="00000000" w:rsidDel="00000000" w:rsidP="00000000" w:rsidRDefault="00000000" w:rsidRPr="00000000" w14:paraId="00000007">
      <w:pPr>
        <w:spacing w:after="240" w:before="240" w:lineRule="auto"/>
        <w:rPr/>
      </w:pPr>
      <w:r w:rsidDel="00000000" w:rsidR="00000000" w:rsidRPr="00000000">
        <w:rPr>
          <w:rtl w:val="0"/>
        </w:rPr>
        <w:t xml:space="preserve">Contrairement aux super-héros classiques qui combattent le mal par la violence, Anpanman agit avant tout pour soulager la souffrance. Son principal adversaire, Baikinman, représente les forces nuisibles comme la maladie ou l’égoïsme, mais même ces personnages sont souvent traités avec nuance. L’univers d’Anpanman met en avant des valeurs telles que </w:t>
      </w:r>
      <w:r w:rsidDel="00000000" w:rsidR="00000000" w:rsidRPr="00000000">
        <w:rPr>
          <w:b w:val="1"/>
          <w:bCs w:val="1"/>
          <w:rtl w:val="0"/>
        </w:rPr>
        <w:t xml:space="preserve">l’entraide, la gentillesse, le respect des autres et la dignité humaine</w:t>
      </w:r>
      <w:r w:rsidDel="00000000" w:rsidR="00000000" w:rsidRPr="00000000">
        <w:rPr>
          <w:rtl w:val="0"/>
        </w:rPr>
        <w:t xml:space="preserve">, ce qui explique son immense succès auprès des jeunes enfants et de leurs familles.</w:t>
      </w:r>
    </w:p>
    <w:p w:rsidR="00000000" w:rsidDel="00000000" w:rsidP="00000000" w:rsidRDefault="00000000" w:rsidRPr="00000000" w14:paraId="00000008">
      <w:pPr>
        <w:spacing w:after="240" w:before="240" w:lineRule="auto"/>
        <w:rPr/>
      </w:pPr>
      <w:r w:rsidDel="00000000" w:rsidR="00000000" w:rsidRPr="00000000">
        <w:rPr>
          <w:rtl w:val="0"/>
        </w:rPr>
        <w:t xml:space="preserve">En 1988, la diffusion de la série animée </w:t>
      </w:r>
      <w:r w:rsidDel="00000000" w:rsidR="00000000" w:rsidRPr="00000000">
        <w:rPr>
          <w:i w:val="1"/>
          <w:iCs w:val="1"/>
          <w:rtl w:val="0"/>
        </w:rPr>
        <w:t xml:space="preserve">Soreike! Anpanman</w:t>
      </w:r>
      <w:r w:rsidDel="00000000" w:rsidR="00000000" w:rsidRPr="00000000">
        <w:rPr>
          <w:rtl w:val="0"/>
        </w:rPr>
        <w:t xml:space="preserve"> à la télévision marqua un tournant décisif. La série connut un succès durable et donna naissance à l’une des franchises les plus importantes du Japon. On y compte plus de </w:t>
      </w:r>
      <w:r w:rsidDel="00000000" w:rsidR="00000000" w:rsidRPr="00000000">
        <w:rPr>
          <w:b w:val="1"/>
          <w:bCs w:val="1"/>
          <w:rtl w:val="0"/>
        </w:rPr>
        <w:t xml:space="preserve">1 700 personnages</w:t>
      </w:r>
      <w:r w:rsidDel="00000000" w:rsidR="00000000" w:rsidRPr="00000000">
        <w:rPr>
          <w:rtl w:val="0"/>
        </w:rPr>
        <w:t xml:space="preserve">, un record mondial. Anpanman devint ainsi une figure centrale de l’enfance japonaise, au même titre que Doraemon ou Hello Kitty.</w:t>
      </w:r>
    </w:p>
    <w:p w:rsidR="00000000" w:rsidDel="00000000" w:rsidP="00000000" w:rsidRDefault="00000000" w:rsidRPr="00000000" w14:paraId="00000009">
      <w:pPr>
        <w:spacing w:after="240" w:before="240" w:lineRule="auto"/>
        <w:rPr/>
      </w:pPr>
      <w:r w:rsidDel="00000000" w:rsidR="00000000" w:rsidRPr="00000000">
        <w:rPr>
          <w:rtl w:val="0"/>
        </w:rPr>
        <w:t xml:space="preserve">Malgré ce succès tardif, Yanase Takashi resta un homme modeste. Il continua à écrire et à dessiner jusqu’à un âge très avancé et s’engagea également dans la promotion de la culture et du manga japonais, notamment en soutenant les jeunes artistes. Son œuvre est aujourd’hui considérée comme profondément humaniste, marquée par une réflexion sur le sens de la justice, de la bonté et de la responsabilité envers autrui.</w:t>
      </w:r>
    </w:p>
    <w:p w:rsidR="00000000" w:rsidDel="00000000" w:rsidP="00000000" w:rsidRDefault="00000000" w:rsidRPr="00000000" w14:paraId="0000000A">
      <w:pPr>
        <w:spacing w:after="240" w:before="240" w:lineRule="auto"/>
        <w:rPr/>
      </w:pPr>
      <w:r w:rsidDel="00000000" w:rsidR="00000000" w:rsidRPr="00000000">
        <w:rPr>
          <w:rtl w:val="0"/>
        </w:rPr>
        <w:t xml:space="preserve">Yanase Takashi laisse derrière lui un héritage culturel considérable. À travers Anpanman, il a transmis aux enfants un message universel : </w:t>
      </w:r>
      <w:r w:rsidDel="00000000" w:rsidR="00000000" w:rsidRPr="00000000">
        <w:rPr>
          <w:b w:val="1"/>
          <w:bCs w:val="1"/>
          <w:rtl w:val="0"/>
        </w:rPr>
        <w:t xml:space="preserve">la véritable force réside dans la capacité à aider les autres</w:t>
      </w:r>
      <w:r w:rsidDel="00000000" w:rsidR="00000000" w:rsidRPr="00000000">
        <w:rPr>
          <w:rtl w:val="0"/>
        </w:rPr>
        <w:t xml:space="preserve">, même au prix de ses propres sacrifices.</w:t>
      </w:r>
    </w:p>
    <w:p w:rsidR="00000000" w:rsidDel="00000000" w:rsidP="00000000" w:rsidRDefault="00000000" w:rsidRPr="00000000" w14:paraId="0000000B">
      <w:pPr>
        <w:spacing w:after="240" w:before="240" w:lineRule="auto"/>
        <w:rPr/>
      </w:pPr>
      <w:r w:rsidDel="00000000" w:rsidR="00000000" w:rsidRPr="00000000">
        <w:rPr>
          <w:rtl w:val="0"/>
        </w:rPr>
        <w:tab/>
        <w:tab/>
        <w:tab/>
        <w:tab/>
        <w:tab/>
        <w:tab/>
        <w:tab/>
        <w:tab/>
        <w:t xml:space="preserve">Amane TANIGAWA</w:t>
      </w:r>
    </w:p>
    <w:p w:rsidR="00000000" w:rsidDel="00000000" w:rsidP="00000000" w:rsidRDefault="00000000" w:rsidRPr="00000000" w14:paraId="0000000C">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