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30"/>
          <w:szCs w:val="30"/>
          <w:highlight w:val="white"/>
          <w:rtl w:val="0"/>
        </w:rPr>
        <w:t xml:space="preserve">Protagoras</w:t>
      </w:r>
      <w:r w:rsidDel="00000000" w:rsidR="00000000" w:rsidRPr="00000000">
        <w:rPr>
          <w:rFonts w:ascii="Playfair Display SemiBold" w:cs="Playfair Display SemiBold" w:eastAsia="Playfair Display SemiBold" w:hAnsi="Playfair Display SemiBold"/>
          <w:color w:val="073763"/>
          <w:sz w:val="24"/>
          <w:szCs w:val="24"/>
          <w:highlight w:val="white"/>
          <w:rtl w:val="0"/>
        </w:rPr>
        <w:br w:type="textWrapping"/>
        <w:t xml:space="preserve">était un philosophe et rhéteur grec né vers 490 avant J.-C. à Abdère, en Thrace, et mort vers 420 avant J.-C., probablement en Sicile, lors de son exil. Il est considéré comme l’un des premiers et des plus célèbres sophistes de la Grèce antique, et l’un des pionniers de la pensée centrée sur l’homme.</w:t>
      </w:r>
      <w:r w:rsidDel="00000000" w:rsidR="00000000" w:rsidRPr="00000000">
        <w:rPr>
          <w:rFonts w:ascii="Playfair Display SemiBold" w:cs="Playfair Display SemiBold" w:eastAsia="Playfair Display SemiBold" w:hAnsi="Playfair Display SemiBold"/>
          <w:color w:val="073763"/>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114300</wp:posOffset>
            </wp:positionV>
            <wp:extent cx="1524000" cy="172402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4000" cy="1724025"/>
                    </a:xfrm>
                    <a:prstGeom prst="rect"/>
                    <a:ln/>
                  </pic:spPr>
                </pic:pic>
              </a:graphicData>
            </a:graphic>
          </wp:anchor>
        </w:drawing>
      </w:r>
    </w:p>
    <w:p w:rsidR="00000000" w:rsidDel="00000000" w:rsidP="00000000" w:rsidRDefault="00000000" w:rsidRPr="00000000" w14:paraId="00000002">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Protagoras s’est distingué par sa réflexion sur la connaissance, la vérité et l’éducation. Contrairement aux philosophes qui cherchent une vérité absolue et universelle, il soutenait que ce que nous appelons « vérité » dépend de chaque individu : « L’homme est la mesure de toutes choses » — ce qui signifie que les perceptions, jugements et opinions humaines varient selon les individus et les circonstances.</w:t>
      </w:r>
      <w:r w:rsidDel="00000000" w:rsidR="00000000" w:rsidRPr="00000000">
        <w:rPr>
          <w:rFonts w:ascii="Playfair Display SemiBold" w:cs="Playfair Display SemiBold" w:eastAsia="Playfair Display SemiBold" w:hAnsi="Playfair Display SemiBold"/>
          <w:color w:val="073763"/>
          <w:sz w:val="24"/>
          <w:szCs w:val="24"/>
          <w:rtl w:val="0"/>
        </w:rPr>
        <w:t xml:space="preserve"> </w:t>
      </w:r>
    </w:p>
    <w:p w:rsidR="00000000" w:rsidDel="00000000" w:rsidP="00000000" w:rsidRDefault="00000000" w:rsidRPr="00000000" w14:paraId="00000003">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Maître de rhétorique réputé, il enseignait l’art de l’argumentation, de la persuasion et de la logique aux jeunes citoyens athéniens. Son enseignement s’adressait à ceux qui voulaient réussir dans les affaires publiques ou judiciaires, car il leur apprenait à construire et à défendre des discours — même sur des positions opposées.</w:t>
      </w:r>
      <w:r w:rsidDel="00000000" w:rsidR="00000000" w:rsidRPr="00000000">
        <w:rPr>
          <w:rFonts w:ascii="Playfair Display SemiBold" w:cs="Playfair Display SemiBold" w:eastAsia="Playfair Display SemiBold" w:hAnsi="Playfair Display SemiBold"/>
          <w:color w:val="073763"/>
          <w:sz w:val="24"/>
          <w:szCs w:val="24"/>
          <w:rtl w:val="0"/>
        </w:rPr>
        <w:t xml:space="preserve"> </w:t>
      </w:r>
    </w:p>
    <w:p w:rsidR="00000000" w:rsidDel="00000000" w:rsidP="00000000" w:rsidRDefault="00000000" w:rsidRPr="00000000" w14:paraId="00000004">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Philosophiquement, Protagoras explorait aussi la place des dieux dans la vie humaine : il affirmait qu’on ne peut ni prouver ni infirmer leur existence, ce qui lui valut d’être accusé d’impiété à Athènes. Pour échapper à ces poursuites, il dut s’exiler, et certains de ses ouvrages furent publiquement brûlés.</w:t>
      </w:r>
      <w:r w:rsidDel="00000000" w:rsidR="00000000" w:rsidRPr="00000000">
        <w:rPr>
          <w:rFonts w:ascii="Playfair Display SemiBold" w:cs="Playfair Display SemiBold" w:eastAsia="Playfair Display SemiBold" w:hAnsi="Playfair Display SemiBold"/>
          <w:color w:val="073763"/>
          <w:sz w:val="24"/>
          <w:szCs w:val="24"/>
          <w:rtl w:val="0"/>
        </w:rPr>
        <w:t xml:space="preserve"> </w:t>
      </w:r>
    </w:p>
    <w:p w:rsidR="00000000" w:rsidDel="00000000" w:rsidP="00000000" w:rsidRDefault="00000000" w:rsidRPr="00000000" w14:paraId="00000005">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Ses écrits — dont les principaux titres connus sont Sur la vérité et Sur les dieux — ont presque tous disparu ; on les connaît aujourd’hui seulement à travers des fragments et des témoignages d’auteurs postérieurs.</w:t>
      </w:r>
      <w:r w:rsidDel="00000000" w:rsidR="00000000" w:rsidRPr="00000000">
        <w:rPr>
          <w:rFonts w:ascii="Playfair Display SemiBold" w:cs="Playfair Display SemiBold" w:eastAsia="Playfair Display SemiBold" w:hAnsi="Playfair Display SemiBold"/>
          <w:color w:val="073763"/>
          <w:sz w:val="24"/>
          <w:szCs w:val="24"/>
          <w:rtl w:val="0"/>
        </w:rPr>
        <w:t xml:space="preserve"> </w:t>
      </w:r>
    </w:p>
    <w:p w:rsidR="00000000" w:rsidDel="00000000" w:rsidP="00000000" w:rsidRDefault="00000000" w:rsidRPr="00000000" w14:paraId="00000006">
      <w:pPr>
        <w:spacing w:after="240" w:before="240" w:lineRule="auto"/>
        <w:rPr>
          <w:rFonts w:ascii="Playfair Display SemiBold" w:cs="Playfair Display SemiBold" w:eastAsia="Playfair Display SemiBold" w:hAnsi="Playfair Display SemiBold"/>
          <w:color w:val="073763"/>
          <w:sz w:val="24"/>
          <w:szCs w:val="24"/>
        </w:rPr>
      </w:pPr>
      <w:r w:rsidDel="00000000" w:rsidR="00000000" w:rsidRPr="00000000">
        <w:rPr>
          <w:rFonts w:ascii="Playfair Display SemiBold" w:cs="Playfair Display SemiBold" w:eastAsia="Playfair Display SemiBold" w:hAnsi="Playfair Display SemiBold"/>
          <w:color w:val="073763"/>
          <w:sz w:val="24"/>
          <w:szCs w:val="24"/>
          <w:highlight w:val="white"/>
          <w:rtl w:val="0"/>
        </w:rPr>
        <w:t xml:space="preserve">Protagoras a eu un impact significatif : en mettant l'homme au centre de la réflexion sur la connaissance et en établissant le discours comme une pratique systématique, il a laissé une empreinte indélébile sur la sophistique et tracé la voie pour des discussions cruciales sur le relativisme, l'éducation et le rôle du langage dans l'arène politique.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SemiBold-regular.ttf"/><Relationship Id="rId2" Type="http://schemas.openxmlformats.org/officeDocument/2006/relationships/font" Target="fonts/PlayfairDisplaySemiBold-bold.ttf"/><Relationship Id="rId3" Type="http://schemas.openxmlformats.org/officeDocument/2006/relationships/font" Target="fonts/PlayfairDisplaySemiBold-italic.ttf"/><Relationship Id="rId4" Type="http://schemas.openxmlformats.org/officeDocument/2006/relationships/font" Target="fonts/PlayfairDisplay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