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30"/>
          <w:szCs w:val="30"/>
          <w:rtl w:val="0"/>
        </w:rPr>
        <w:t xml:space="preserve">Périclès </w:t>
      </w:r>
      <w:r w:rsidDel="00000000" w:rsidR="00000000" w:rsidRPr="00000000">
        <w:rPr>
          <w:rFonts w:ascii="Playfair Display SemiBold" w:cs="Playfair Display SemiBold" w:eastAsia="Playfair Display SemiBold" w:hAnsi="Playfair Display SemiBold"/>
          <w:color w:val="073763"/>
          <w:sz w:val="24"/>
          <w:szCs w:val="24"/>
          <w:rtl w:val="0"/>
        </w:rPr>
        <w:br w:type="textWrapping"/>
        <w:t xml:space="preserve">était un homme d’État athénien né vers 495 avant J.-C. et mort en 429 avant J.-C. à Athènes, lors de la grande peste. Figure majeure du Ve siècle avant J.-C., il incarne l’apogée de la démocratie athénienne et de la puissance d’Athènes, au point que son époque est souvent appelée le « siècle de Périclès ».</w:t>
      </w:r>
      <w:r w:rsidDel="00000000" w:rsidR="00000000" w:rsidRPr="00000000">
        <w:drawing>
          <wp:anchor allowOverlap="1" behindDoc="0" distB="114300" distT="114300" distL="114300" distR="114300" hidden="0" layoutInCell="1" locked="0" relativeHeight="0" simplePos="0">
            <wp:simplePos x="0" y="0"/>
            <wp:positionH relativeFrom="column">
              <wp:posOffset>4381569</wp:posOffset>
            </wp:positionH>
            <wp:positionV relativeFrom="paragraph">
              <wp:posOffset>114300</wp:posOffset>
            </wp:positionV>
            <wp:extent cx="1504950" cy="3028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4950" cy="3028950"/>
                    </a:xfrm>
                    <a:prstGeom prst="rect"/>
                    <a:ln/>
                  </pic:spPr>
                </pic:pic>
              </a:graphicData>
            </a:graphic>
          </wp:anchor>
        </w:drawing>
      </w:r>
    </w:p>
    <w:p w:rsidR="00000000" w:rsidDel="00000000" w:rsidP="00000000" w:rsidRDefault="00000000" w:rsidRPr="00000000" w14:paraId="00000002">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Issu d’une famille aristocratique, Périclès reçut une éducation soignée, marquée par la philosophie, notamment l’influence d’Anaxagore. Très tôt engagé dans la vie politique, il devint l’un des principaux dirigeants d’Athènes et fut élu stratège à de nombreuses reprises. Son autorité reposait moins sur la contrainte que sur son prestige, son éloquence et sa capacité à convaincre le peuple.</w:t>
      </w:r>
    </w:p>
    <w:p w:rsidR="00000000" w:rsidDel="00000000" w:rsidP="00000000" w:rsidRDefault="00000000" w:rsidRPr="00000000" w14:paraId="00000003">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Périclès joua un rôle central dans le renforcement de la démocratie. Il favorisa la participation des citoyens les plus modestes à la vie politique, notamment en instaurant des indemnités pour l’exercice de certaines fonctions publiques. Il défendait l’idée que le pouvoir devait appartenir au plus grand nombre, tout en étant exercé par des citoyens compétents et responsables.</w:t>
      </w:r>
    </w:p>
    <w:p w:rsidR="00000000" w:rsidDel="00000000" w:rsidP="00000000" w:rsidRDefault="00000000" w:rsidRPr="00000000" w14:paraId="00000004">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Sous son impulsion, Athènes connut un rayonnement culturel et artistique exceptionnel. Il lança un vaste programme de constructions sur l’Acropole, dont le monument le plus célèbre est le Parthénon. Ces accomplissements avaient pour but d'exalter la cité, de rendre hommage aux dieux et de confirmer la force d'Athènes dans l'univers grec.</w:t>
      </w:r>
    </w:p>
    <w:p w:rsidR="00000000" w:rsidDel="00000000" w:rsidP="00000000" w:rsidRDefault="00000000" w:rsidRPr="00000000" w14:paraId="00000005">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Périclès a consolidé l'empire maritime d'Athènes, en particulier par le biais de la Ligue de Délos, sur le plan extérieur.</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r w:rsidDel="00000000" w:rsidR="00000000" w:rsidRPr="00000000">
        <w:rPr>
          <w:rFonts w:ascii="Playfair Display SemiBold" w:cs="Playfair Display SemiBold" w:eastAsia="Playfair Display SemiBold" w:hAnsi="Playfair Display SemiBold"/>
          <w:color w:val="073763"/>
          <w:sz w:val="24"/>
          <w:szCs w:val="24"/>
          <w:rtl w:val="0"/>
        </w:rPr>
        <w:t xml:space="preserve">Cette politique impérialiste suscita toutefois des tensions croissantes avec Sparte et ses alliés, qui aboutirent à la guerre du Péloponnèse.</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r w:rsidDel="00000000" w:rsidR="00000000" w:rsidRPr="00000000">
        <w:rPr>
          <w:rFonts w:ascii="Playfair Display SemiBold" w:cs="Playfair Display SemiBold" w:eastAsia="Playfair Display SemiBold" w:hAnsi="Playfair Display SemiBold"/>
          <w:color w:val="073763"/>
          <w:sz w:val="24"/>
          <w:szCs w:val="24"/>
          <w:rtl w:val="0"/>
        </w:rPr>
        <w:t xml:space="preserve">Périclès opta pour une tactique de défense, se fiant à la prépondérance maritime d'Athènes.</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r w:rsidDel="00000000" w:rsidR="00000000" w:rsidRPr="00000000">
        <w:rPr>
          <w:rFonts w:ascii="Playfair Display SemiBold" w:cs="Playfair Display SemiBold" w:eastAsia="Playfair Display SemiBold" w:hAnsi="Playfair Display SemiBold"/>
          <w:color w:val="073763"/>
          <w:sz w:val="24"/>
          <w:szCs w:val="24"/>
          <w:rtl w:val="0"/>
        </w:rPr>
        <w:t xml:space="preserve">Toutefois, le conflit entra dans une phase d'enlisement.</w:t>
      </w:r>
    </w:p>
    <w:p w:rsidR="00000000" w:rsidDel="00000000" w:rsidP="00000000" w:rsidRDefault="00000000" w:rsidRPr="00000000" w14:paraId="00000006">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Durant le conflit, Athènes a été dévastée par une épidémie de peste meurtrière qui a entraîné de nombreux décès, y compris celui de Périclès. Malgré cette fin tragique, son patrimoine culturel et politique a exercé une influence notable.</w:t>
      </w:r>
    </w:p>
    <w:p w:rsidR="00000000" w:rsidDel="00000000" w:rsidP="00000000" w:rsidRDefault="00000000" w:rsidRPr="00000000" w14:paraId="00000007">
      <w:pPr>
        <w:keepLines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Fonts w:ascii="Playfair Display SemiBold" w:cs="Playfair Display SemiBold" w:eastAsia="Playfair Display SemiBold" w:hAnsi="Playfair Display SemiBold"/>
          <w:color w:val="073763"/>
          <w:sz w:val="24"/>
          <w:szCs w:val="24"/>
          <w:rtl w:val="0"/>
        </w:rPr>
        <w:t xml:space="preserve">L'héritage de Périclès est colossal : il a contribué de manière significative à faire d'Athènes un modèle de démocratie, de puissance et de culture. Sa contribution a laissé une empreinte indélébile dans la réflexion politique occidentale, et son idéal d'une cité fondée sur la liberté, la participation civique et l'éclat intellectuel reste un paradigme significatif de l'Antiquité.</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SemiBold-regular.ttf"/><Relationship Id="rId2" Type="http://schemas.openxmlformats.org/officeDocument/2006/relationships/font" Target="fonts/PlayfairDisplaySemiBold-bold.ttf"/><Relationship Id="rId3" Type="http://schemas.openxmlformats.org/officeDocument/2006/relationships/font" Target="fonts/PlayfairDisplaySemiBold-italic.ttf"/><Relationship Id="rId4"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