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layfair Display SemiBold" w:cs="Playfair Display SemiBold" w:eastAsia="Playfair Display SemiBold" w:hAnsi="Playfair Display SemiBold"/>
          <w:color w:val="172b4d"/>
          <w:sz w:val="24"/>
          <w:szCs w:val="24"/>
        </w:rPr>
      </w:pPr>
      <w:r w:rsidDel="00000000" w:rsidR="00000000" w:rsidRPr="00000000">
        <w:rPr>
          <w:rFonts w:ascii="Playfair Display" w:cs="Playfair Display" w:eastAsia="Playfair Display" w:hAnsi="Playfair Display"/>
          <w:b w:val="1"/>
          <w:bCs w:val="1"/>
          <w:color w:val="172b4d"/>
          <w:sz w:val="30"/>
          <w:szCs w:val="30"/>
          <w:rtl w:val="0"/>
        </w:rPr>
        <w:t xml:space="preserve">George Orwell</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3657600</wp:posOffset>
            </wp:positionH>
            <wp:positionV relativeFrom="paragraph">
              <wp:posOffset>114300</wp:posOffset>
            </wp:positionV>
            <wp:extent cx="2047875" cy="305133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47875" cy="3051334"/>
                    </a:xfrm>
                    <a:prstGeom prst="rect"/>
                    <a:ln/>
                  </pic:spPr>
                </pic:pic>
              </a:graphicData>
            </a:graphic>
          </wp:anchor>
        </w:drawing>
      </w:r>
    </w:p>
    <w:p w:rsidR="00000000" w:rsidDel="00000000" w:rsidP="00000000" w:rsidRDefault="00000000" w:rsidRPr="00000000" w14:paraId="00000002">
      <w:pPr>
        <w:rPr>
          <w:rFonts w:ascii="Playfair Display SemiBold" w:cs="Playfair Display SemiBold" w:eastAsia="Playfair Display SemiBold" w:hAnsi="Playfair Display SemiBold"/>
          <w:color w:val="172b4d"/>
          <w:sz w:val="24"/>
          <w:szCs w:val="24"/>
        </w:rPr>
      </w:pPr>
      <w:r w:rsidDel="00000000" w:rsidR="00000000" w:rsidRPr="00000000">
        <w:rPr>
          <w:rFonts w:ascii="Playfair Display SemiBold" w:cs="Playfair Display SemiBold" w:eastAsia="Playfair Display SemiBold" w:hAnsi="Playfair Display SemiBold"/>
          <w:color w:val="172b4d"/>
          <w:sz w:val="24"/>
          <w:szCs w:val="24"/>
          <w:rtl w:val="0"/>
        </w:rPr>
        <w:t xml:space="preserve">Il s'intègre donc à la vie quotidienne des travailleurs et des exclus à Paris et à Londres, une expérience immersive qui inspirera l'œuvre « Dans la dèche à Paris et à Londres » et cimentera durablement son dévouement pour les opprimés.</w:t>
      </w:r>
    </w:p>
    <w:p w:rsidR="00000000" w:rsidDel="00000000" w:rsidP="00000000" w:rsidRDefault="00000000" w:rsidRPr="00000000" w14:paraId="00000003">
      <w:pPr>
        <w:rPr>
          <w:rFonts w:ascii="Playfair Display SemiBold" w:cs="Playfair Display SemiBold" w:eastAsia="Playfair Display SemiBold" w:hAnsi="Playfair Display SemiBold"/>
          <w:color w:val="172b4d"/>
          <w:sz w:val="24"/>
          <w:szCs w:val="24"/>
        </w:rPr>
      </w:pPr>
      <w:r w:rsidDel="00000000" w:rsidR="00000000" w:rsidRPr="00000000">
        <w:rPr>
          <w:rFonts w:ascii="Playfair Display SemiBold" w:cs="Playfair Display SemiBold" w:eastAsia="Playfair Display SemiBold" w:hAnsi="Playfair Display SemiBold"/>
          <w:color w:val="172b4d"/>
          <w:sz w:val="24"/>
          <w:szCs w:val="24"/>
          <w:rtl w:val="0"/>
        </w:rPr>
        <w:t xml:space="preserve">Orwell est un fervent défenseur du socialisme, cependant il entretient une aversion profonde pour les doctrines politiques inflexibles. Sa participation à la guerre d'Espagne, où il lutte aux côtés des républicains contre le fascisme, représente un tournant significatif. Il réalise non seulement la brutalité intrinsèque des conflits, mais aussi la déformation de la vérité par les régimes totalitaires, y compris dans le groupe qu'il soutenait.George Orwell George Orwell, qui était en réalité nommé Eric Arthur Blair, est l'une des personnalités intellectuelles les plus significatives du vingtième siècle. N en 1903 en Inde britannique, dans une famille de la petite bourgeoisie impériale, il grandit entre le poids de l'Empire et une conscience aige des ingalits sociales. Cette double tension entre appartenance et rejet du pouvoir sera le thème majeur de toute sa carrière. écrivain, journaliste et essayiste, Orwell est avant tout un homme de convictions, hanté par la vérité, soucieux de justice sociale, méfiant vis à vis du pouvoir.</w:t>
      </w:r>
    </w:p>
    <w:p w:rsidR="00000000" w:rsidDel="00000000" w:rsidP="00000000" w:rsidRDefault="00000000" w:rsidRPr="00000000" w14:paraId="00000004">
      <w:pPr>
        <w:rPr>
          <w:rFonts w:ascii="Playfair Display SemiBold" w:cs="Playfair Display SemiBold" w:eastAsia="Playfair Display SemiBold" w:hAnsi="Playfair Display SemiBold"/>
          <w:color w:val="172b4d"/>
          <w:sz w:val="24"/>
          <w:szCs w:val="24"/>
        </w:rPr>
      </w:pPr>
      <w:r w:rsidDel="00000000" w:rsidR="00000000" w:rsidRPr="00000000">
        <w:rPr>
          <w:rFonts w:ascii="Playfair Display SemiBold" w:cs="Playfair Display SemiBold" w:eastAsia="Playfair Display SemiBold" w:hAnsi="Playfair Display SemiBold"/>
          <w:color w:val="172b4d"/>
          <w:sz w:val="24"/>
          <w:szCs w:val="24"/>
          <w:rtl w:val="0"/>
        </w:rPr>
        <w:t xml:space="preserve">Chez Orwell, on ne saurait séparer sa pense de sa vie. Très tôt, il rejette les privilèges liés à sa position sociale. Suite à ses études à Eton, il opte pour une carrière d'officier de police impériale en Birmanie, une expérience cruciale qui lui ouvre les yeux sur la violence morale inhérente au colonialisme. Cette prise de conscience nourrit son rejet de toute domination injuste et l'incite à abandonner le système colonial pour s'installer parmi les plus démunis. Cela signifie qu'il vit au jour le jour avec les travailleurs et les exclus à Paris et à Londres, une expérience qui inspire Dans la dèche à Paris et à Londres et renforce profondément son dévouement aux opprimés.</w:t>
      </w:r>
    </w:p>
    <w:p w:rsidR="00000000" w:rsidDel="00000000" w:rsidP="00000000" w:rsidRDefault="00000000" w:rsidRPr="00000000" w14:paraId="00000005">
      <w:pPr>
        <w:rPr>
          <w:rFonts w:ascii="Playfair Display SemiBold" w:cs="Playfair Display SemiBold" w:eastAsia="Playfair Display SemiBold" w:hAnsi="Playfair Display SemiBold"/>
          <w:color w:val="172b4d"/>
          <w:sz w:val="24"/>
          <w:szCs w:val="24"/>
        </w:rPr>
      </w:pPr>
      <w:r w:rsidDel="00000000" w:rsidR="00000000" w:rsidRPr="00000000">
        <w:rPr>
          <w:rFonts w:ascii="Playfair Display SemiBold" w:cs="Playfair Display SemiBold" w:eastAsia="Playfair Display SemiBold" w:hAnsi="Playfair Display SemiBold"/>
          <w:color w:val="172b4d"/>
          <w:sz w:val="24"/>
          <w:szCs w:val="24"/>
          <w:rtl w:val="0"/>
        </w:rPr>
        <w:t xml:space="preserve">Orwell est, sur le plan politique, un socialiste convaincu, mais il nourrit une méfiance profonde à l'égard des idéologies rigides. Son engagement dans la guerre d'Espagne marque un tournant décisif. Il y combat aux côtés des républicains, luttant contre la montée du fascisme.Il y constate non seulement l'horreur de la guerre, mais également la distorsion de la vérité par les gouvernements totalitaires, même dans le camp qu'il appuyait. Cette désillusion nourrit chez lui une hostilité farouche envers le stalinisme et toute forme de pouvoir qui prétend détenir la vérité absolue.</w:t>
      </w:r>
    </w:p>
    <w:p w:rsidR="00000000" w:rsidDel="00000000" w:rsidP="00000000" w:rsidRDefault="00000000" w:rsidRPr="00000000" w14:paraId="00000006">
      <w:pPr>
        <w:rPr>
          <w:rFonts w:ascii="Playfair Display SemiBold" w:cs="Playfair Display SemiBold" w:eastAsia="Playfair Display SemiBold" w:hAnsi="Playfair Display SemiBold"/>
          <w:color w:val="172b4d"/>
          <w:sz w:val="24"/>
          <w:szCs w:val="24"/>
        </w:rPr>
      </w:pPr>
      <w:r w:rsidDel="00000000" w:rsidR="00000000" w:rsidRPr="00000000">
        <w:rPr>
          <w:rFonts w:ascii="Playfair Display SemiBold" w:cs="Playfair Display SemiBold" w:eastAsia="Playfair Display SemiBold" w:hAnsi="Playfair Display SemiBold"/>
          <w:color w:val="172b4d"/>
          <w:sz w:val="24"/>
          <w:szCs w:val="24"/>
          <w:rtl w:val="0"/>
        </w:rPr>
        <w:t xml:space="preserve">C'est dans ses œuvres les plus fortes qu'Orwell nous fait vraiment ressentir ses convictions politiques. Prenez "La Ferme des animaux" : à travers une simple fable, il montre comment les idéaux d'une révolution peuvent être trahis, et comment un rêve d'égalité finit parfois en tyrannie. Puis il y a "1984", qui nous entraîne dans un univers terriblement oppressant, où la surveillance est partout, où les faits sont manipulés et où les mots eux-mêmes sont dévoyés. Des concepts comme Big Brother, la novlangue ou la doublepensée sont devenus célèbres pour une raison : ils décrivent avec une clarté glaçante comment le pouvoir peut s'immiscer non seulement dans nos actions, mais aussi dans nos pensées, au point que l'idée même de se révolter finit par nous sembler impossible.</w:t>
      </w:r>
    </w:p>
    <w:p w:rsidR="00000000" w:rsidDel="00000000" w:rsidP="00000000" w:rsidRDefault="00000000" w:rsidRPr="00000000" w14:paraId="00000007">
      <w:pPr>
        <w:rPr>
          <w:rFonts w:ascii="Playfair Display SemiBold" w:cs="Playfair Display SemiBold" w:eastAsia="Playfair Display SemiBold" w:hAnsi="Playfair Display SemiBold"/>
          <w:color w:val="172b4d"/>
          <w:sz w:val="24"/>
          <w:szCs w:val="24"/>
        </w:rPr>
      </w:pPr>
      <w:r w:rsidDel="00000000" w:rsidR="00000000" w:rsidRPr="00000000">
        <w:rPr>
          <w:rtl w:val="0"/>
        </w:rPr>
      </w:r>
    </w:p>
    <w:p w:rsidR="00000000" w:rsidDel="00000000" w:rsidP="00000000" w:rsidRDefault="00000000" w:rsidRPr="00000000" w14:paraId="00000008">
      <w:pPr>
        <w:rPr>
          <w:rFonts w:ascii="Playfair Display SemiBold" w:cs="Playfair Display SemiBold" w:eastAsia="Playfair Display SemiBold" w:hAnsi="Playfair Display SemiBold"/>
          <w:color w:val="172b4d"/>
          <w:sz w:val="24"/>
          <w:szCs w:val="24"/>
        </w:rPr>
      </w:pPr>
      <w:r w:rsidDel="00000000" w:rsidR="00000000" w:rsidRPr="00000000">
        <w:rPr>
          <w:rFonts w:ascii="Playfair Display SemiBold" w:cs="Playfair Display SemiBold" w:eastAsia="Playfair Display SemiBold" w:hAnsi="Playfair Display SemiBold"/>
          <w:color w:val="172b4d"/>
          <w:sz w:val="24"/>
          <w:szCs w:val="24"/>
          <w:rtl w:val="0"/>
        </w:rPr>
        <w:t xml:space="preserve">Mais il serait trop simple de cantonner Orwell à l'image d'un simple pessimiste. Son travail est profondément guidé par une rigueur éthique et par la conviction que la clarté d'esprit constitue une forme de résistance. Il adhère à l'idée que l'écrivain a le devoir d'être un témoin et un gardien, responsable de dénoncer ce qui dérange, même si cela peut entraîner son isolement. Pour lui, l'écriture consiste à rejeter le mensonge, à éviter la complaisance et à défendre une certaine vision de la dignité humaine.</w:t>
      </w:r>
    </w:p>
    <w:p w:rsidR="00000000" w:rsidDel="00000000" w:rsidP="00000000" w:rsidRDefault="00000000" w:rsidRPr="00000000" w14:paraId="00000009">
      <w:pPr>
        <w:rPr>
          <w:rFonts w:ascii="Playfair Display SemiBold" w:cs="Playfair Display SemiBold" w:eastAsia="Playfair Display SemiBold" w:hAnsi="Playfair Display SemiBold"/>
          <w:color w:val="172b4d"/>
          <w:sz w:val="24"/>
          <w:szCs w:val="24"/>
        </w:rPr>
      </w:pPr>
      <w:r w:rsidDel="00000000" w:rsidR="00000000" w:rsidRPr="00000000">
        <w:rPr>
          <w:rFonts w:ascii="Playfair Display SemiBold" w:cs="Playfair Display SemiBold" w:eastAsia="Playfair Display SemiBold" w:hAnsi="Playfair Display SemiBold"/>
          <w:color w:val="172b4d"/>
          <w:sz w:val="24"/>
          <w:szCs w:val="24"/>
          <w:rtl w:val="0"/>
        </w:rPr>
        <w:t xml:space="preserve">L'héritage laissé par George Orwell est à la fois colossal et paradoxal. Celui qui se méfiait des slogans est devenu une figure incontournable dans la discussion publique, parfois réduite à sa plus simple expression ou manipulée.</w:t>
      </w:r>
      <w:r w:rsidDel="00000000" w:rsidR="00000000" w:rsidRPr="00000000">
        <w:rPr>
          <w:rFonts w:ascii="Playfair Display SemiBold" w:cs="Playfair Display SemiBold" w:eastAsia="Playfair Display SemiBold" w:hAnsi="Playfair Display SemiBold"/>
          <w:color w:val="172b4d"/>
          <w:sz w:val="24"/>
          <w:szCs w:val="24"/>
          <w:rtl w:val="0"/>
        </w:rPr>
        <w:t xml:space="preserve"> Néanmoins, son discours conserve une pertinence marquante : la liberté ne se perd pas uniquement par la violence, mais également par l'acceptation du mensonge, l'indifférence et le délaissement de l'esprit critique.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PlayfairDisplaySemiBold-regular.ttf"/><Relationship Id="rId6" Type="http://schemas.openxmlformats.org/officeDocument/2006/relationships/font" Target="fonts/PlayfairDisplaySemiBold-bold.ttf"/><Relationship Id="rId7" Type="http://schemas.openxmlformats.org/officeDocument/2006/relationships/font" Target="fonts/PlayfairDisplaySemiBold-italic.ttf"/><Relationship Id="rId8" Type="http://schemas.openxmlformats.org/officeDocument/2006/relationships/font" Target="fonts/PlayfairDisplaySemi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